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4E75" w14:textId="77777777" w:rsidR="00406F08" w:rsidRPr="000A2FEE" w:rsidRDefault="00406F08" w:rsidP="00406F08">
      <w:pPr>
        <w:rPr>
          <w:rFonts w:cstheme="minorHAnsi"/>
          <w:b/>
          <w:bCs/>
          <w:sz w:val="22"/>
          <w:szCs w:val="22"/>
        </w:rPr>
      </w:pPr>
      <w:r w:rsidRPr="000A2FEE">
        <w:rPr>
          <w:rFonts w:cstheme="minorHAnsi"/>
          <w:b/>
          <w:bCs/>
          <w:sz w:val="22"/>
          <w:szCs w:val="22"/>
        </w:rPr>
        <w:t>Job Title: Policy Director</w:t>
      </w:r>
    </w:p>
    <w:p w14:paraId="125C16D4" w14:textId="77777777" w:rsidR="00406F08" w:rsidRPr="000A2FEE" w:rsidRDefault="00406F08" w:rsidP="00406F08">
      <w:pPr>
        <w:rPr>
          <w:rFonts w:cstheme="minorHAnsi"/>
          <w:sz w:val="22"/>
          <w:szCs w:val="22"/>
        </w:rPr>
      </w:pPr>
      <w:r w:rsidRPr="000A2FEE">
        <w:rPr>
          <w:rFonts w:cstheme="minorHAnsi"/>
          <w:sz w:val="22"/>
          <w:szCs w:val="22"/>
        </w:rPr>
        <w:t>Disability Rights Ohio is a nonprofit organization committed to advocating for an equitable Ohio for people with disabilities. We provide a collaborative, supportive, mission-focused work environment. With a 35-hour work week, flexible scheduling, remote work opportunities, paid holidays, and generous paid time off, our organization promotes a healthy work-life balance. Our team members enjoy competitive health, vision, and dental insurance, along with a matching 401K plan.</w:t>
      </w:r>
    </w:p>
    <w:p w14:paraId="7640C860" w14:textId="1DAD8827" w:rsidR="00406F08" w:rsidRPr="000A2FEE" w:rsidRDefault="00406F08" w:rsidP="00406F08">
      <w:pPr>
        <w:rPr>
          <w:rFonts w:cstheme="minorHAnsi"/>
          <w:b/>
          <w:bCs/>
          <w:sz w:val="22"/>
          <w:szCs w:val="22"/>
        </w:rPr>
      </w:pPr>
      <w:r w:rsidRPr="000A2FEE">
        <w:rPr>
          <w:rFonts w:cstheme="minorHAnsi"/>
          <w:b/>
          <w:bCs/>
          <w:sz w:val="22"/>
          <w:szCs w:val="22"/>
        </w:rPr>
        <w:t>Position Summary</w:t>
      </w:r>
    </w:p>
    <w:p w14:paraId="6745A683" w14:textId="77777777" w:rsidR="00406F08" w:rsidRPr="000A2FEE" w:rsidRDefault="00406F08" w:rsidP="00406F08">
      <w:pPr>
        <w:rPr>
          <w:rFonts w:cstheme="minorHAnsi"/>
          <w:sz w:val="22"/>
          <w:szCs w:val="22"/>
        </w:rPr>
      </w:pPr>
      <w:r w:rsidRPr="000A2FEE">
        <w:rPr>
          <w:rFonts w:cstheme="minorHAnsi"/>
          <w:sz w:val="22"/>
          <w:szCs w:val="22"/>
        </w:rPr>
        <w:t>The Policy Director serves as the organization’s leader in the development and implementation of public policy strategies that advance the rights of people with disabilities. This position works closely with the President and CEO and the Legal Advocacy Director to shape and carry out state and federal public policy initiatives.</w:t>
      </w:r>
    </w:p>
    <w:p w14:paraId="285CF99A" w14:textId="77777777" w:rsidR="00406F08" w:rsidRPr="000A2FEE" w:rsidRDefault="00406F08" w:rsidP="00406F08">
      <w:pPr>
        <w:rPr>
          <w:rFonts w:cstheme="minorHAnsi"/>
          <w:sz w:val="22"/>
          <w:szCs w:val="22"/>
        </w:rPr>
      </w:pPr>
      <w:r w:rsidRPr="000A2FEE">
        <w:rPr>
          <w:rFonts w:cstheme="minorHAnsi"/>
          <w:sz w:val="22"/>
          <w:szCs w:val="22"/>
        </w:rPr>
        <w:t>The Policy Director plays a key role in educating and informing policymakers and collaborating with Board members, clients, and other stakeholders on issues impacting people with disabilities. This role requires considerable independence, sound judgment, and discretion in developing and communicating policy positions, working collaboratively with partners, and creating training and advocacy materials.</w:t>
      </w:r>
    </w:p>
    <w:p w14:paraId="6607240A" w14:textId="77777777" w:rsidR="00406F08" w:rsidRPr="000A2FEE" w:rsidRDefault="00406F08" w:rsidP="00406F08">
      <w:pPr>
        <w:rPr>
          <w:rFonts w:cstheme="minorHAnsi"/>
          <w:sz w:val="22"/>
          <w:szCs w:val="22"/>
        </w:rPr>
      </w:pPr>
      <w:r w:rsidRPr="000A2FEE">
        <w:rPr>
          <w:rFonts w:cstheme="minorHAnsi"/>
          <w:sz w:val="22"/>
          <w:szCs w:val="22"/>
        </w:rPr>
        <w:t>The Policy Director also provides leadership and strategic direction to the Policy Team, including supervising the Community Engagement and Advocacy Specialist and the Policy and Outreach Specialist, to advance the organization’s policy, advocacy, and community engagement goals.</w:t>
      </w:r>
    </w:p>
    <w:p w14:paraId="4DF9C9C8" w14:textId="77777777" w:rsidR="00406F08" w:rsidRPr="000A2FEE" w:rsidRDefault="00406F08" w:rsidP="00406F08">
      <w:pPr>
        <w:rPr>
          <w:rFonts w:cstheme="minorHAnsi"/>
          <w:b/>
          <w:bCs/>
          <w:sz w:val="22"/>
          <w:szCs w:val="22"/>
        </w:rPr>
      </w:pPr>
      <w:r w:rsidRPr="000A2FEE">
        <w:rPr>
          <w:rFonts w:cstheme="minorHAnsi"/>
          <w:b/>
          <w:bCs/>
          <w:sz w:val="22"/>
          <w:szCs w:val="22"/>
        </w:rPr>
        <w:t>Essential Functions</w:t>
      </w:r>
    </w:p>
    <w:p w14:paraId="41E94573" w14:textId="77777777" w:rsidR="00746BFC" w:rsidRPr="000A2FEE" w:rsidRDefault="00746BFC" w:rsidP="00746BFC">
      <w:pPr>
        <w:pStyle w:val="ListParagraph"/>
        <w:numPr>
          <w:ilvl w:val="0"/>
          <w:numId w:val="5"/>
        </w:numPr>
        <w:shd w:val="clear" w:color="auto" w:fill="FFFFFF"/>
        <w:spacing w:after="150" w:line="240" w:lineRule="auto"/>
        <w:rPr>
          <w:rFonts w:eastAsia="Times New Roman" w:cstheme="minorHAnsi"/>
          <w:color w:val="000000"/>
          <w:sz w:val="22"/>
          <w:szCs w:val="22"/>
        </w:rPr>
      </w:pPr>
      <w:r w:rsidRPr="000A2FEE">
        <w:rPr>
          <w:rFonts w:eastAsia="Times New Roman" w:cstheme="minorHAnsi"/>
          <w:color w:val="000000"/>
          <w:sz w:val="22"/>
          <w:szCs w:val="22"/>
        </w:rPr>
        <w:t>In consultation with President and CEO and Legal Advocacy Director, develops state and federal public policy strategies.</w:t>
      </w:r>
    </w:p>
    <w:p w14:paraId="2D1A1FA6" w14:textId="77777777" w:rsidR="00746BFC" w:rsidRPr="000A2FEE" w:rsidRDefault="00746BFC" w:rsidP="00746BFC">
      <w:pPr>
        <w:pStyle w:val="ListParagraph"/>
        <w:numPr>
          <w:ilvl w:val="0"/>
          <w:numId w:val="5"/>
        </w:numPr>
        <w:shd w:val="clear" w:color="auto" w:fill="FFFFFF"/>
        <w:spacing w:after="150" w:line="240" w:lineRule="auto"/>
        <w:rPr>
          <w:rFonts w:eastAsia="Times New Roman" w:cstheme="minorHAnsi"/>
          <w:color w:val="000000"/>
          <w:sz w:val="22"/>
          <w:szCs w:val="22"/>
        </w:rPr>
      </w:pPr>
      <w:r w:rsidRPr="000A2FEE">
        <w:rPr>
          <w:rFonts w:eastAsia="Times New Roman" w:cstheme="minorHAnsi"/>
          <w:color w:val="000000"/>
          <w:sz w:val="22"/>
          <w:szCs w:val="22"/>
        </w:rPr>
        <w:t>Mentors DRO staff on effective policy advocacy and provides training on DRO’s policy strategies and best practices for rule comments, legislative testimony and meetings with policy-makers.</w:t>
      </w:r>
    </w:p>
    <w:p w14:paraId="5E3CF919" w14:textId="77777777" w:rsidR="00746BFC" w:rsidRPr="000A2FEE" w:rsidRDefault="00746BFC" w:rsidP="00746BFC">
      <w:pPr>
        <w:pStyle w:val="ListParagraph"/>
        <w:numPr>
          <w:ilvl w:val="0"/>
          <w:numId w:val="5"/>
        </w:numPr>
        <w:spacing w:line="259" w:lineRule="auto"/>
        <w:rPr>
          <w:rFonts w:eastAsia="Times New Roman" w:cstheme="minorHAnsi"/>
          <w:color w:val="000000"/>
          <w:sz w:val="22"/>
          <w:szCs w:val="22"/>
        </w:rPr>
      </w:pPr>
      <w:r w:rsidRPr="000A2FEE">
        <w:rPr>
          <w:rFonts w:eastAsia="Times New Roman" w:cstheme="minorHAnsi"/>
          <w:color w:val="000000"/>
          <w:sz w:val="22"/>
          <w:szCs w:val="22"/>
        </w:rPr>
        <w:t>Supervise, mentor, and evaluate the Community Engagement and Advocacy Specialist and the Policy and Outreach Specialist</w:t>
      </w:r>
    </w:p>
    <w:p w14:paraId="642D0D18" w14:textId="77777777" w:rsidR="00746BFC" w:rsidRPr="000A2FEE" w:rsidRDefault="00746BFC" w:rsidP="00746BFC">
      <w:pPr>
        <w:pStyle w:val="ListParagraph"/>
        <w:numPr>
          <w:ilvl w:val="0"/>
          <w:numId w:val="5"/>
        </w:numPr>
        <w:shd w:val="clear" w:color="auto" w:fill="FFFFFF"/>
        <w:spacing w:after="150" w:line="240" w:lineRule="auto"/>
        <w:rPr>
          <w:rFonts w:eastAsia="Times New Roman" w:cstheme="minorHAnsi"/>
          <w:color w:val="000000"/>
          <w:sz w:val="22"/>
          <w:szCs w:val="22"/>
        </w:rPr>
      </w:pPr>
      <w:r w:rsidRPr="000A2FEE">
        <w:rPr>
          <w:rFonts w:eastAsia="Times New Roman" w:cstheme="minorHAnsi"/>
          <w:color w:val="000000"/>
          <w:sz w:val="22"/>
          <w:szCs w:val="22"/>
        </w:rPr>
        <w:t xml:space="preserve">Oversees tracking and analysis of relevant state and federal legislation and budget issues, </w:t>
      </w:r>
      <w:r w:rsidRPr="000A2FEE">
        <w:rPr>
          <w:rFonts w:cstheme="minorHAnsi"/>
          <w:sz w:val="22"/>
          <w:szCs w:val="22"/>
        </w:rPr>
        <w:t>including attending legislative hearings and gathering other legislative resources</w:t>
      </w:r>
      <w:r w:rsidRPr="000A2FEE">
        <w:rPr>
          <w:rFonts w:eastAsia="Times New Roman" w:cstheme="minorHAnsi"/>
          <w:color w:val="000000"/>
          <w:sz w:val="22"/>
          <w:szCs w:val="22"/>
        </w:rPr>
        <w:t>.</w:t>
      </w:r>
    </w:p>
    <w:p w14:paraId="2F5C49D5" w14:textId="77777777" w:rsidR="00746BFC" w:rsidRPr="000A2FEE" w:rsidRDefault="00746BFC" w:rsidP="00746BFC">
      <w:pPr>
        <w:pStyle w:val="ListParagraph"/>
        <w:numPr>
          <w:ilvl w:val="0"/>
          <w:numId w:val="5"/>
        </w:numPr>
        <w:shd w:val="clear" w:color="auto" w:fill="FFFFFF"/>
        <w:spacing w:after="150" w:line="240" w:lineRule="auto"/>
        <w:rPr>
          <w:rFonts w:eastAsia="Times New Roman" w:cstheme="minorHAnsi"/>
          <w:color w:val="000000"/>
          <w:sz w:val="22"/>
          <w:szCs w:val="22"/>
        </w:rPr>
      </w:pPr>
      <w:r w:rsidRPr="000A2FEE">
        <w:rPr>
          <w:rFonts w:eastAsia="Times New Roman" w:cstheme="minorHAnsi"/>
          <w:color w:val="000000"/>
          <w:sz w:val="22"/>
          <w:szCs w:val="22"/>
        </w:rPr>
        <w:t>Works with the leadership team to support public policy advocacy in priority areas: develops and prepares for legislative testimony and rule comment; and prepares for face-to-face meetings with policymakers.</w:t>
      </w:r>
    </w:p>
    <w:p w14:paraId="02892A61" w14:textId="77777777" w:rsidR="00746BFC" w:rsidRPr="000A2FEE" w:rsidRDefault="00746BFC" w:rsidP="00746BFC">
      <w:pPr>
        <w:pStyle w:val="ListParagraph"/>
        <w:numPr>
          <w:ilvl w:val="0"/>
          <w:numId w:val="5"/>
        </w:numPr>
        <w:shd w:val="clear" w:color="auto" w:fill="FFFFFF"/>
        <w:spacing w:after="150" w:line="240" w:lineRule="auto"/>
        <w:rPr>
          <w:rFonts w:eastAsia="Times New Roman" w:cstheme="minorHAnsi"/>
          <w:color w:val="000000"/>
          <w:sz w:val="22"/>
          <w:szCs w:val="22"/>
        </w:rPr>
      </w:pPr>
      <w:r w:rsidRPr="000A2FEE">
        <w:rPr>
          <w:rFonts w:eastAsia="Times New Roman" w:cstheme="minorHAnsi"/>
          <w:color w:val="000000"/>
          <w:sz w:val="22"/>
          <w:szCs w:val="22"/>
        </w:rPr>
        <w:t xml:space="preserve">Serves as liaison to legislators and legislative staff and develops and presents legislative materials, </w:t>
      </w:r>
      <w:r w:rsidRPr="000A2FEE">
        <w:rPr>
          <w:rFonts w:cstheme="minorHAnsi"/>
          <w:sz w:val="22"/>
          <w:szCs w:val="22"/>
        </w:rPr>
        <w:t>including conducting research, analyzing data, and drafting position papers on policy matters.</w:t>
      </w:r>
    </w:p>
    <w:p w14:paraId="632B6EFA" w14:textId="77777777" w:rsidR="00746BFC" w:rsidRPr="000A2FEE" w:rsidRDefault="00746BFC" w:rsidP="00746BFC">
      <w:pPr>
        <w:pStyle w:val="ListParagraph"/>
        <w:numPr>
          <w:ilvl w:val="0"/>
          <w:numId w:val="5"/>
        </w:numPr>
        <w:shd w:val="clear" w:color="auto" w:fill="FFFFFF"/>
        <w:spacing w:after="150" w:line="240" w:lineRule="auto"/>
        <w:rPr>
          <w:rFonts w:eastAsia="Times New Roman" w:cstheme="minorHAnsi"/>
          <w:color w:val="000000"/>
          <w:sz w:val="22"/>
          <w:szCs w:val="22"/>
        </w:rPr>
      </w:pPr>
      <w:r w:rsidRPr="000A2FEE">
        <w:rPr>
          <w:rFonts w:eastAsia="Times New Roman" w:cstheme="minorHAnsi"/>
          <w:color w:val="000000"/>
          <w:sz w:val="22"/>
          <w:szCs w:val="22"/>
        </w:rPr>
        <w:t>Supports DRO collaboration on public policy advocacy coordinating with disability and ally organizations to strengthen advocacy efforts on public policy issues.</w:t>
      </w:r>
    </w:p>
    <w:p w14:paraId="144D5F51" w14:textId="77777777" w:rsidR="00746BFC" w:rsidRPr="000A2FEE" w:rsidRDefault="00746BFC" w:rsidP="00746BFC">
      <w:pPr>
        <w:pStyle w:val="ListParagraph"/>
        <w:numPr>
          <w:ilvl w:val="0"/>
          <w:numId w:val="5"/>
        </w:numPr>
        <w:shd w:val="clear" w:color="auto" w:fill="FFFFFF"/>
        <w:spacing w:after="150" w:line="240" w:lineRule="auto"/>
        <w:rPr>
          <w:rFonts w:eastAsia="Times New Roman" w:cstheme="minorHAnsi"/>
          <w:color w:val="000000"/>
          <w:sz w:val="22"/>
          <w:szCs w:val="22"/>
        </w:rPr>
      </w:pPr>
      <w:r w:rsidRPr="000A2FEE">
        <w:rPr>
          <w:rFonts w:eastAsia="Times New Roman" w:cstheme="minorHAnsi"/>
          <w:color w:val="000000"/>
          <w:sz w:val="22"/>
          <w:szCs w:val="22"/>
        </w:rPr>
        <w:t>Prepares and presents reports to President and CEO, Leadership Team, Board and advisory bodies on legislative and policy activities.</w:t>
      </w:r>
    </w:p>
    <w:p w14:paraId="774E5F85" w14:textId="77777777" w:rsidR="00746BFC" w:rsidRPr="000A2FEE" w:rsidRDefault="00746BFC" w:rsidP="00746BFC">
      <w:pPr>
        <w:pStyle w:val="ListParagraph"/>
        <w:numPr>
          <w:ilvl w:val="0"/>
          <w:numId w:val="5"/>
        </w:numPr>
        <w:shd w:val="clear" w:color="auto" w:fill="FFFFFF"/>
        <w:spacing w:after="150" w:line="240" w:lineRule="auto"/>
        <w:rPr>
          <w:rFonts w:eastAsia="Times New Roman" w:cstheme="minorHAnsi"/>
          <w:color w:val="000000"/>
          <w:sz w:val="22"/>
          <w:szCs w:val="22"/>
        </w:rPr>
      </w:pPr>
      <w:r w:rsidRPr="000A2FEE">
        <w:rPr>
          <w:rFonts w:cstheme="minorHAnsi"/>
          <w:sz w:val="22"/>
          <w:szCs w:val="22"/>
        </w:rPr>
        <w:t>In conjunction with senior management and the fiscal staff, develops and monitors the team’s budget as it relates to team activities, in particular monitoring lobbying budget and expenditures.</w:t>
      </w:r>
    </w:p>
    <w:p w14:paraId="14B35AE5" w14:textId="77777777" w:rsidR="00746BFC" w:rsidRPr="000A2FEE" w:rsidRDefault="00746BFC" w:rsidP="00746BFC">
      <w:pPr>
        <w:pStyle w:val="ListParagraph"/>
        <w:numPr>
          <w:ilvl w:val="0"/>
          <w:numId w:val="5"/>
        </w:numPr>
        <w:shd w:val="clear" w:color="auto" w:fill="FFFFFF"/>
        <w:spacing w:after="150" w:line="240" w:lineRule="auto"/>
        <w:rPr>
          <w:rFonts w:eastAsia="Times New Roman" w:cstheme="minorHAnsi"/>
          <w:color w:val="000000"/>
          <w:sz w:val="22"/>
          <w:szCs w:val="22"/>
        </w:rPr>
      </w:pPr>
      <w:r w:rsidRPr="000A2FEE">
        <w:rPr>
          <w:rFonts w:eastAsia="Times New Roman" w:cstheme="minorHAnsi"/>
          <w:color w:val="000000"/>
          <w:sz w:val="22"/>
          <w:szCs w:val="22"/>
        </w:rPr>
        <w:lastRenderedPageBreak/>
        <w:t>Performs all other duties as assigned.</w:t>
      </w:r>
    </w:p>
    <w:p w14:paraId="2653CC3C" w14:textId="77777777" w:rsidR="00746BFC" w:rsidRPr="000A2FEE" w:rsidRDefault="00746BFC" w:rsidP="00746BFC">
      <w:pPr>
        <w:pStyle w:val="ListParagraph"/>
        <w:shd w:val="clear" w:color="auto" w:fill="FFFFFF"/>
        <w:spacing w:after="150" w:line="240" w:lineRule="auto"/>
        <w:rPr>
          <w:rFonts w:eastAsia="Times New Roman" w:cstheme="minorHAnsi"/>
          <w:color w:val="000000"/>
          <w:sz w:val="22"/>
          <w:szCs w:val="22"/>
        </w:rPr>
      </w:pPr>
    </w:p>
    <w:p w14:paraId="679FE1AF" w14:textId="5251F879" w:rsidR="00406F08" w:rsidRPr="000A2FEE" w:rsidRDefault="00406F08" w:rsidP="00746BFC">
      <w:pPr>
        <w:spacing w:after="0"/>
        <w:rPr>
          <w:rFonts w:cstheme="minorHAnsi"/>
          <w:b/>
          <w:bCs/>
          <w:sz w:val="22"/>
          <w:szCs w:val="22"/>
        </w:rPr>
      </w:pPr>
      <w:r w:rsidRPr="000A2FEE">
        <w:rPr>
          <w:rFonts w:cstheme="minorHAnsi"/>
          <w:b/>
          <w:bCs/>
          <w:sz w:val="22"/>
          <w:szCs w:val="22"/>
        </w:rPr>
        <w:t>Qualifications:</w:t>
      </w:r>
    </w:p>
    <w:p w14:paraId="7BA1EA1C" w14:textId="54F07805" w:rsidR="00406F08" w:rsidRPr="000A2FEE" w:rsidRDefault="00406F08" w:rsidP="00406F08">
      <w:pPr>
        <w:pStyle w:val="ListParagraph"/>
        <w:numPr>
          <w:ilvl w:val="0"/>
          <w:numId w:val="2"/>
        </w:numPr>
        <w:spacing w:after="0"/>
        <w:rPr>
          <w:rFonts w:cstheme="minorHAnsi"/>
          <w:sz w:val="22"/>
          <w:szCs w:val="22"/>
        </w:rPr>
      </w:pPr>
      <w:r w:rsidRPr="000A2FEE">
        <w:rPr>
          <w:rFonts w:cstheme="minorHAnsi"/>
          <w:sz w:val="22"/>
          <w:szCs w:val="22"/>
        </w:rPr>
        <w:t>Bachelor’s degree in Degree in public policy or a related field. (preferred).</w:t>
      </w:r>
    </w:p>
    <w:p w14:paraId="3EAA8A24" w14:textId="76EDEFA1" w:rsidR="00406F08" w:rsidRPr="000A2FEE" w:rsidRDefault="00406F08" w:rsidP="00406F08">
      <w:pPr>
        <w:pStyle w:val="ListParagraph"/>
        <w:numPr>
          <w:ilvl w:val="0"/>
          <w:numId w:val="3"/>
        </w:numPr>
        <w:rPr>
          <w:rFonts w:cstheme="minorHAnsi"/>
          <w:sz w:val="22"/>
          <w:szCs w:val="22"/>
        </w:rPr>
      </w:pPr>
      <w:r w:rsidRPr="000A2FEE">
        <w:rPr>
          <w:rFonts w:cstheme="minorHAnsi"/>
          <w:sz w:val="22"/>
          <w:szCs w:val="22"/>
        </w:rPr>
        <w:t>At least two years of experience in policy analysis, research, or community engagement (required).</w:t>
      </w:r>
    </w:p>
    <w:p w14:paraId="50115379" w14:textId="77777777" w:rsidR="00406F08" w:rsidRPr="000A2FEE" w:rsidRDefault="00406F08" w:rsidP="00406F08">
      <w:pPr>
        <w:pStyle w:val="ListParagraph"/>
        <w:numPr>
          <w:ilvl w:val="0"/>
          <w:numId w:val="2"/>
        </w:numPr>
        <w:spacing w:after="0"/>
        <w:rPr>
          <w:rFonts w:cstheme="minorHAnsi"/>
          <w:sz w:val="22"/>
          <w:szCs w:val="22"/>
        </w:rPr>
      </w:pPr>
      <w:r w:rsidRPr="000A2FEE">
        <w:rPr>
          <w:rFonts w:cstheme="minorHAnsi"/>
          <w:sz w:val="22"/>
          <w:szCs w:val="22"/>
        </w:rPr>
        <w:t>Strong commitment to the mission of the Protection and Advocacy (</w:t>
      </w:r>
      <w:proofErr w:type="spellStart"/>
      <w:r w:rsidRPr="000A2FEE">
        <w:rPr>
          <w:rFonts w:cstheme="minorHAnsi"/>
          <w:sz w:val="22"/>
          <w:szCs w:val="22"/>
        </w:rPr>
        <w:t>P&amp;A</w:t>
      </w:r>
      <w:proofErr w:type="spellEnd"/>
      <w:r w:rsidRPr="000A2FEE">
        <w:rPr>
          <w:rFonts w:cstheme="minorHAnsi"/>
          <w:sz w:val="22"/>
          <w:szCs w:val="22"/>
        </w:rPr>
        <w:t>) system and to the civil rights of all people.</w:t>
      </w:r>
    </w:p>
    <w:p w14:paraId="251F4BCF" w14:textId="77777777" w:rsidR="00406F08" w:rsidRPr="000A2FEE" w:rsidRDefault="00406F08" w:rsidP="00406F08">
      <w:pPr>
        <w:pStyle w:val="ListParagraph"/>
        <w:numPr>
          <w:ilvl w:val="0"/>
          <w:numId w:val="2"/>
        </w:numPr>
        <w:spacing w:after="0"/>
        <w:rPr>
          <w:rFonts w:cstheme="minorHAnsi"/>
          <w:sz w:val="22"/>
          <w:szCs w:val="22"/>
        </w:rPr>
      </w:pPr>
      <w:r w:rsidRPr="000A2FEE">
        <w:rPr>
          <w:rFonts w:cstheme="minorHAnsi"/>
          <w:sz w:val="22"/>
          <w:szCs w:val="22"/>
        </w:rPr>
        <w:t>Ability to identify tasks and resources needed to develop, communicate, and implement effective policy strategies.</w:t>
      </w:r>
    </w:p>
    <w:p w14:paraId="2C9CD5C5" w14:textId="77777777" w:rsidR="00406F08" w:rsidRPr="000A2FEE" w:rsidRDefault="00406F08" w:rsidP="00406F08">
      <w:pPr>
        <w:pStyle w:val="ListParagraph"/>
        <w:numPr>
          <w:ilvl w:val="0"/>
          <w:numId w:val="2"/>
        </w:numPr>
        <w:spacing w:after="0"/>
        <w:rPr>
          <w:rFonts w:cstheme="minorHAnsi"/>
          <w:sz w:val="22"/>
          <w:szCs w:val="22"/>
        </w:rPr>
      </w:pPr>
      <w:r w:rsidRPr="000A2FEE">
        <w:rPr>
          <w:rFonts w:cstheme="minorHAnsi"/>
          <w:sz w:val="22"/>
          <w:szCs w:val="22"/>
        </w:rPr>
        <w:t>Understanding of and commitment to client-directed advocacy.</w:t>
      </w:r>
    </w:p>
    <w:p w14:paraId="7E444FDB" w14:textId="77777777" w:rsidR="00406F08" w:rsidRPr="000A2FEE" w:rsidRDefault="00406F08" w:rsidP="00406F08">
      <w:pPr>
        <w:pStyle w:val="ListParagraph"/>
        <w:numPr>
          <w:ilvl w:val="0"/>
          <w:numId w:val="2"/>
        </w:numPr>
        <w:spacing w:after="0"/>
        <w:rPr>
          <w:rFonts w:cstheme="minorHAnsi"/>
          <w:sz w:val="22"/>
          <w:szCs w:val="22"/>
        </w:rPr>
      </w:pPr>
      <w:r w:rsidRPr="000A2FEE">
        <w:rPr>
          <w:rFonts w:cstheme="minorHAnsi"/>
          <w:sz w:val="22"/>
          <w:szCs w:val="22"/>
        </w:rPr>
        <w:t>Knowledge of disability policy issues.</w:t>
      </w:r>
    </w:p>
    <w:p w14:paraId="4A9EE074" w14:textId="77777777" w:rsidR="00406F08" w:rsidRPr="000A2FEE" w:rsidRDefault="00406F08" w:rsidP="00406F08">
      <w:pPr>
        <w:pStyle w:val="ListParagraph"/>
        <w:numPr>
          <w:ilvl w:val="0"/>
          <w:numId w:val="2"/>
        </w:numPr>
        <w:spacing w:after="0"/>
        <w:rPr>
          <w:rFonts w:cstheme="minorHAnsi"/>
          <w:sz w:val="22"/>
          <w:szCs w:val="22"/>
        </w:rPr>
      </w:pPr>
      <w:r w:rsidRPr="000A2FEE">
        <w:rPr>
          <w:rFonts w:cstheme="minorHAnsi"/>
          <w:sz w:val="22"/>
          <w:szCs w:val="22"/>
        </w:rPr>
        <w:t>Training and public speaking experience.</w:t>
      </w:r>
    </w:p>
    <w:p w14:paraId="71C0785D" w14:textId="77777777" w:rsidR="00406F08" w:rsidRPr="000A2FEE" w:rsidRDefault="00406F08" w:rsidP="00406F08">
      <w:pPr>
        <w:pStyle w:val="ListParagraph"/>
        <w:numPr>
          <w:ilvl w:val="0"/>
          <w:numId w:val="2"/>
        </w:numPr>
        <w:spacing w:after="0"/>
        <w:rPr>
          <w:rFonts w:cstheme="minorHAnsi"/>
          <w:sz w:val="22"/>
          <w:szCs w:val="22"/>
        </w:rPr>
      </w:pPr>
      <w:r w:rsidRPr="000A2FEE">
        <w:rPr>
          <w:rFonts w:cstheme="minorHAnsi"/>
          <w:sz w:val="22"/>
          <w:szCs w:val="22"/>
        </w:rPr>
        <w:t>Experience working with coalitions and collaborative partners.</w:t>
      </w:r>
    </w:p>
    <w:p w14:paraId="643A25EF" w14:textId="77777777" w:rsidR="00406F08" w:rsidRPr="000A2FEE" w:rsidRDefault="00406F08" w:rsidP="00406F08">
      <w:pPr>
        <w:pStyle w:val="ListParagraph"/>
        <w:numPr>
          <w:ilvl w:val="0"/>
          <w:numId w:val="2"/>
        </w:numPr>
        <w:spacing w:after="0"/>
        <w:rPr>
          <w:rFonts w:cstheme="minorHAnsi"/>
          <w:sz w:val="22"/>
          <w:szCs w:val="22"/>
        </w:rPr>
      </w:pPr>
      <w:r w:rsidRPr="000A2FEE">
        <w:rPr>
          <w:rFonts w:cstheme="minorHAnsi"/>
          <w:sz w:val="22"/>
          <w:szCs w:val="22"/>
        </w:rPr>
        <w:t>Excellent listening skills.</w:t>
      </w:r>
    </w:p>
    <w:p w14:paraId="71A2FC6C" w14:textId="77777777" w:rsidR="00406F08" w:rsidRPr="000A2FEE" w:rsidRDefault="00406F08" w:rsidP="00406F08">
      <w:pPr>
        <w:pStyle w:val="ListParagraph"/>
        <w:numPr>
          <w:ilvl w:val="0"/>
          <w:numId w:val="2"/>
        </w:numPr>
        <w:spacing w:after="0"/>
        <w:rPr>
          <w:rFonts w:cstheme="minorHAnsi"/>
          <w:sz w:val="22"/>
          <w:szCs w:val="22"/>
        </w:rPr>
      </w:pPr>
      <w:r w:rsidRPr="000A2FEE">
        <w:rPr>
          <w:rFonts w:cstheme="minorHAnsi"/>
          <w:sz w:val="22"/>
          <w:szCs w:val="22"/>
        </w:rPr>
        <w:t>Strong oral and written communication skills and computer literacy.</w:t>
      </w:r>
    </w:p>
    <w:p w14:paraId="5B174509" w14:textId="77777777" w:rsidR="00406F08" w:rsidRPr="000A2FEE" w:rsidRDefault="00406F08" w:rsidP="00406F08">
      <w:pPr>
        <w:pStyle w:val="ListParagraph"/>
        <w:numPr>
          <w:ilvl w:val="0"/>
          <w:numId w:val="2"/>
        </w:numPr>
        <w:spacing w:after="0"/>
        <w:rPr>
          <w:rFonts w:cstheme="minorHAnsi"/>
          <w:sz w:val="22"/>
          <w:szCs w:val="22"/>
        </w:rPr>
      </w:pPr>
      <w:r w:rsidRPr="000A2FEE">
        <w:rPr>
          <w:rFonts w:cstheme="minorHAnsi"/>
          <w:sz w:val="22"/>
          <w:szCs w:val="22"/>
        </w:rPr>
        <w:t>Ability to work effectively with individuals from diverse cultural backgrounds.</w:t>
      </w:r>
    </w:p>
    <w:p w14:paraId="2A3775E2" w14:textId="77777777" w:rsidR="00406F08" w:rsidRPr="000A2FEE" w:rsidRDefault="00406F08" w:rsidP="00406F08">
      <w:pPr>
        <w:pStyle w:val="ListParagraph"/>
        <w:numPr>
          <w:ilvl w:val="0"/>
          <w:numId w:val="2"/>
        </w:numPr>
        <w:spacing w:after="0"/>
        <w:rPr>
          <w:rFonts w:cstheme="minorHAnsi"/>
          <w:sz w:val="22"/>
          <w:szCs w:val="22"/>
        </w:rPr>
      </w:pPr>
      <w:r w:rsidRPr="000A2FEE">
        <w:rPr>
          <w:rFonts w:cstheme="minorHAnsi"/>
          <w:sz w:val="22"/>
          <w:szCs w:val="22"/>
        </w:rPr>
        <w:t>Experience working on legislative and public policy issues.</w:t>
      </w:r>
    </w:p>
    <w:p w14:paraId="4842D522" w14:textId="77777777" w:rsidR="00406F08" w:rsidRPr="000A2FEE" w:rsidRDefault="00406F08" w:rsidP="00406F08">
      <w:pPr>
        <w:pStyle w:val="ListParagraph"/>
        <w:numPr>
          <w:ilvl w:val="0"/>
          <w:numId w:val="2"/>
        </w:numPr>
        <w:spacing w:after="0"/>
        <w:rPr>
          <w:rFonts w:cstheme="minorHAnsi"/>
          <w:sz w:val="22"/>
          <w:szCs w:val="22"/>
        </w:rPr>
      </w:pPr>
      <w:r w:rsidRPr="000A2FEE">
        <w:rPr>
          <w:rFonts w:cstheme="minorHAnsi"/>
          <w:sz w:val="22"/>
          <w:szCs w:val="22"/>
        </w:rPr>
        <w:t>Experience communicating with legislative offices and elected officials.</w:t>
      </w:r>
    </w:p>
    <w:p w14:paraId="19F46854" w14:textId="77777777" w:rsidR="00406F08" w:rsidRPr="000A2FEE" w:rsidRDefault="00406F08" w:rsidP="00406F08">
      <w:pPr>
        <w:pStyle w:val="ListParagraph"/>
        <w:numPr>
          <w:ilvl w:val="0"/>
          <w:numId w:val="2"/>
        </w:numPr>
        <w:spacing w:after="0"/>
        <w:rPr>
          <w:rFonts w:cstheme="minorHAnsi"/>
          <w:sz w:val="22"/>
          <w:szCs w:val="22"/>
        </w:rPr>
      </w:pPr>
      <w:r w:rsidRPr="000A2FEE">
        <w:rPr>
          <w:rFonts w:cstheme="minorHAnsi"/>
          <w:sz w:val="22"/>
          <w:szCs w:val="22"/>
        </w:rPr>
        <w:t>Ability to manage a wide variety of tasks and priorities.</w:t>
      </w:r>
    </w:p>
    <w:p w14:paraId="624A9B4F" w14:textId="1F2AE055" w:rsidR="00BF3FF8" w:rsidRPr="000A2FEE" w:rsidRDefault="00406F08" w:rsidP="00406F08">
      <w:pPr>
        <w:pStyle w:val="ListParagraph"/>
        <w:numPr>
          <w:ilvl w:val="0"/>
          <w:numId w:val="2"/>
        </w:numPr>
        <w:spacing w:after="0"/>
        <w:rPr>
          <w:rFonts w:cstheme="minorHAnsi"/>
          <w:sz w:val="22"/>
          <w:szCs w:val="22"/>
        </w:rPr>
      </w:pPr>
      <w:r w:rsidRPr="000A2FEE">
        <w:rPr>
          <w:rFonts w:cstheme="minorHAnsi"/>
          <w:sz w:val="22"/>
          <w:szCs w:val="22"/>
        </w:rPr>
        <w:t>Must be able to engage in required statewide travel and periodic travel to Washington, DC, which is anticipated to occur at least annually.</w:t>
      </w:r>
    </w:p>
    <w:p w14:paraId="280FBD4B" w14:textId="77777777" w:rsidR="00406F08" w:rsidRPr="000A2FEE" w:rsidRDefault="00406F08" w:rsidP="00406F08">
      <w:pPr>
        <w:shd w:val="clear" w:color="auto" w:fill="FFFFFF"/>
        <w:spacing w:after="0" w:line="240" w:lineRule="auto"/>
        <w:rPr>
          <w:rFonts w:eastAsia="Times New Roman" w:cstheme="minorHAnsi"/>
          <w:color w:val="595959"/>
          <w:kern w:val="0"/>
          <w:sz w:val="22"/>
          <w:szCs w:val="22"/>
          <w14:ligatures w14:val="none"/>
        </w:rPr>
      </w:pPr>
    </w:p>
    <w:p w14:paraId="602C54BF" w14:textId="74441C4E" w:rsidR="00406F08" w:rsidRPr="000A2FEE" w:rsidRDefault="00406F08" w:rsidP="00406F08">
      <w:pPr>
        <w:shd w:val="clear" w:color="auto" w:fill="FFFFFF"/>
        <w:spacing w:after="0" w:line="240" w:lineRule="auto"/>
        <w:rPr>
          <w:rFonts w:eastAsia="Times New Roman" w:cstheme="minorHAnsi"/>
          <w:color w:val="595959"/>
          <w:kern w:val="0"/>
          <w:sz w:val="22"/>
          <w:szCs w:val="22"/>
          <w14:ligatures w14:val="none"/>
        </w:rPr>
      </w:pPr>
      <w:r w:rsidRPr="000A2FEE">
        <w:rPr>
          <w:rFonts w:eastAsia="Times New Roman" w:cstheme="minorHAnsi"/>
          <w:color w:val="595959"/>
          <w:kern w:val="0"/>
          <w:sz w:val="22"/>
          <w:szCs w:val="22"/>
          <w14:ligatures w14:val="none"/>
        </w:rPr>
        <w:t xml:space="preserve">Pay: Starting </w:t>
      </w:r>
      <w:r w:rsidR="000A2FEE" w:rsidRPr="000A2FEE">
        <w:rPr>
          <w:rFonts w:eastAsia="Times New Roman" w:cstheme="minorHAnsi"/>
          <w:color w:val="595959"/>
          <w:kern w:val="0"/>
          <w:sz w:val="22"/>
          <w:szCs w:val="22"/>
          <w14:ligatures w14:val="none"/>
        </w:rPr>
        <w:t>$74,000 annually</w:t>
      </w:r>
      <w:r w:rsidRPr="000A2FEE">
        <w:rPr>
          <w:rFonts w:eastAsia="Times New Roman" w:cstheme="minorHAnsi"/>
          <w:color w:val="595959"/>
          <w:kern w:val="0"/>
          <w:sz w:val="22"/>
          <w:szCs w:val="22"/>
          <w14:ligatures w14:val="none"/>
        </w:rPr>
        <w:t>, increases based on experience.</w:t>
      </w:r>
    </w:p>
    <w:p w14:paraId="1FBBFE80" w14:textId="77777777" w:rsidR="00406F08" w:rsidRPr="000A2FEE" w:rsidRDefault="00406F08" w:rsidP="00406F08">
      <w:pPr>
        <w:shd w:val="clear" w:color="auto" w:fill="FFFFFF"/>
        <w:spacing w:after="0" w:line="240" w:lineRule="auto"/>
        <w:rPr>
          <w:rFonts w:eastAsia="Times New Roman" w:cstheme="minorHAnsi"/>
          <w:b/>
          <w:bCs/>
          <w:color w:val="595959"/>
          <w:kern w:val="0"/>
          <w:sz w:val="22"/>
          <w:szCs w:val="22"/>
          <w14:ligatures w14:val="none"/>
        </w:rPr>
      </w:pPr>
    </w:p>
    <w:p w14:paraId="0A1F498C" w14:textId="77777777" w:rsidR="00406F08" w:rsidRPr="000A2FEE" w:rsidRDefault="00406F08" w:rsidP="00406F08">
      <w:pPr>
        <w:shd w:val="clear" w:color="auto" w:fill="FFFFFF"/>
        <w:spacing w:after="0" w:line="240" w:lineRule="auto"/>
        <w:rPr>
          <w:rFonts w:eastAsia="Times New Roman" w:cstheme="minorHAnsi"/>
          <w:color w:val="595959"/>
          <w:kern w:val="0"/>
          <w:sz w:val="22"/>
          <w:szCs w:val="22"/>
          <w14:ligatures w14:val="none"/>
        </w:rPr>
      </w:pPr>
      <w:r w:rsidRPr="000A2FEE">
        <w:rPr>
          <w:rFonts w:eastAsia="Times New Roman" w:cstheme="minorHAnsi"/>
          <w:b/>
          <w:bCs/>
          <w:color w:val="595959"/>
          <w:kern w:val="0"/>
          <w:sz w:val="22"/>
          <w:szCs w:val="22"/>
          <w14:ligatures w14:val="none"/>
        </w:rPr>
        <w:t>Schedule:</w:t>
      </w:r>
      <w:r w:rsidRPr="000A2FEE">
        <w:rPr>
          <w:rFonts w:eastAsia="Times New Roman" w:cstheme="minorHAnsi"/>
          <w:color w:val="595959"/>
          <w:kern w:val="0"/>
          <w:sz w:val="22"/>
          <w:szCs w:val="22"/>
          <w14:ligatures w14:val="none"/>
        </w:rPr>
        <w:t xml:space="preserve"> Monday to Friday</w:t>
      </w:r>
    </w:p>
    <w:p w14:paraId="6D55398D" w14:textId="3B9B68F5" w:rsidR="00406F08" w:rsidRPr="000A2FEE" w:rsidRDefault="00406F08" w:rsidP="00406F08">
      <w:pPr>
        <w:shd w:val="clear" w:color="auto" w:fill="FFFFFF"/>
        <w:spacing w:after="0" w:line="240" w:lineRule="auto"/>
        <w:rPr>
          <w:rFonts w:eastAsia="Times New Roman" w:cstheme="minorHAnsi"/>
          <w:color w:val="595959"/>
          <w:kern w:val="0"/>
          <w:sz w:val="22"/>
          <w:szCs w:val="22"/>
          <w14:ligatures w14:val="none"/>
        </w:rPr>
      </w:pPr>
      <w:r w:rsidRPr="000A2FEE">
        <w:rPr>
          <w:rFonts w:eastAsia="Times New Roman" w:cstheme="minorHAnsi"/>
          <w:b/>
          <w:bCs/>
          <w:color w:val="595959"/>
          <w:kern w:val="0"/>
          <w:sz w:val="22"/>
          <w:szCs w:val="22"/>
          <w14:ligatures w14:val="none"/>
        </w:rPr>
        <w:t>Work Location:</w:t>
      </w:r>
      <w:r w:rsidRPr="000A2FEE">
        <w:rPr>
          <w:rFonts w:eastAsia="Times New Roman" w:cstheme="minorHAnsi"/>
          <w:color w:val="595959"/>
          <w:kern w:val="0"/>
          <w:sz w:val="22"/>
          <w:szCs w:val="22"/>
          <w14:ligatures w14:val="none"/>
        </w:rPr>
        <w:t xml:space="preserve"> </w:t>
      </w:r>
      <w:r w:rsidR="00C94D54">
        <w:rPr>
          <w:rFonts w:eastAsia="Times New Roman" w:cstheme="minorHAnsi"/>
          <w:color w:val="595959"/>
          <w:kern w:val="0"/>
          <w:sz w:val="22"/>
          <w:szCs w:val="22"/>
          <w14:ligatures w14:val="none"/>
        </w:rPr>
        <w:t>Hybrid</w:t>
      </w:r>
    </w:p>
    <w:p w14:paraId="798DD12D" w14:textId="77777777" w:rsidR="00406F08" w:rsidRPr="000A2FEE" w:rsidRDefault="00406F08" w:rsidP="00406F08">
      <w:pPr>
        <w:shd w:val="clear" w:color="auto" w:fill="FFFFFF"/>
        <w:spacing w:after="0" w:line="240" w:lineRule="auto"/>
        <w:rPr>
          <w:rFonts w:eastAsia="Times New Roman" w:cstheme="minorHAnsi"/>
          <w:color w:val="595959"/>
          <w:kern w:val="0"/>
          <w:sz w:val="22"/>
          <w:szCs w:val="22"/>
          <w14:ligatures w14:val="none"/>
        </w:rPr>
      </w:pPr>
      <w:r w:rsidRPr="000A2FEE">
        <w:rPr>
          <w:rFonts w:eastAsia="Times New Roman" w:cstheme="minorHAnsi"/>
          <w:b/>
          <w:bCs/>
          <w:color w:val="595959"/>
          <w:kern w:val="0"/>
          <w:sz w:val="22"/>
          <w:szCs w:val="22"/>
          <w14:ligatures w14:val="none"/>
        </w:rPr>
        <w:t>Job Type:</w:t>
      </w:r>
      <w:r w:rsidRPr="000A2FEE">
        <w:rPr>
          <w:rFonts w:eastAsia="Times New Roman" w:cstheme="minorHAnsi"/>
          <w:color w:val="595959"/>
          <w:kern w:val="0"/>
          <w:sz w:val="22"/>
          <w:szCs w:val="22"/>
          <w14:ligatures w14:val="none"/>
        </w:rPr>
        <w:t xml:space="preserve"> Full-time 35 hours per week</w:t>
      </w:r>
    </w:p>
    <w:p w14:paraId="509EAE66" w14:textId="77777777" w:rsidR="00406F08" w:rsidRPr="000A2FEE" w:rsidRDefault="00406F08" w:rsidP="00406F08">
      <w:pPr>
        <w:shd w:val="clear" w:color="auto" w:fill="FFFFFF"/>
        <w:spacing w:after="0" w:line="240" w:lineRule="auto"/>
        <w:rPr>
          <w:rFonts w:eastAsia="Times New Roman" w:cstheme="minorHAnsi"/>
          <w:b/>
          <w:bCs/>
          <w:color w:val="595959"/>
          <w:kern w:val="0"/>
          <w:sz w:val="22"/>
          <w:szCs w:val="22"/>
          <w14:ligatures w14:val="none"/>
        </w:rPr>
      </w:pPr>
    </w:p>
    <w:p w14:paraId="72954D0D" w14:textId="77777777" w:rsidR="00406F08" w:rsidRPr="000A2FEE" w:rsidRDefault="00406F08" w:rsidP="00406F08">
      <w:pPr>
        <w:shd w:val="clear" w:color="auto" w:fill="FFFFFF"/>
        <w:spacing w:after="0" w:line="240" w:lineRule="auto"/>
        <w:rPr>
          <w:rFonts w:eastAsia="Times New Roman" w:cstheme="minorHAnsi"/>
          <w:b/>
          <w:bCs/>
          <w:color w:val="595959"/>
          <w:kern w:val="0"/>
          <w:sz w:val="22"/>
          <w:szCs w:val="22"/>
          <w14:ligatures w14:val="none"/>
        </w:rPr>
      </w:pPr>
      <w:r w:rsidRPr="000A2FEE">
        <w:rPr>
          <w:rFonts w:eastAsia="Times New Roman" w:cstheme="minorHAnsi"/>
          <w:b/>
          <w:bCs/>
          <w:color w:val="595959"/>
          <w:kern w:val="0"/>
          <w:sz w:val="22"/>
          <w:szCs w:val="22"/>
          <w14:ligatures w14:val="none"/>
        </w:rPr>
        <w:t>Benefits:</w:t>
      </w:r>
    </w:p>
    <w:p w14:paraId="64B9EF4B" w14:textId="77777777" w:rsidR="00406F08" w:rsidRPr="000A2FEE" w:rsidRDefault="00406F08" w:rsidP="00406F08">
      <w:pPr>
        <w:numPr>
          <w:ilvl w:val="0"/>
          <w:numId w:val="4"/>
        </w:numPr>
        <w:shd w:val="clear" w:color="auto" w:fill="FFFFFF"/>
        <w:spacing w:after="100" w:afterAutospacing="1" w:line="240" w:lineRule="auto"/>
        <w:rPr>
          <w:rFonts w:eastAsia="Times New Roman" w:cstheme="minorHAnsi"/>
          <w:color w:val="595959"/>
          <w:kern w:val="0"/>
          <w:sz w:val="22"/>
          <w:szCs w:val="22"/>
          <w14:ligatures w14:val="none"/>
        </w:rPr>
      </w:pPr>
      <w:r w:rsidRPr="000A2FEE">
        <w:rPr>
          <w:rFonts w:eastAsia="Times New Roman" w:cstheme="minorHAnsi"/>
          <w:color w:val="595959"/>
          <w:kern w:val="0"/>
          <w:sz w:val="22"/>
          <w:szCs w:val="22"/>
          <w14:ligatures w14:val="none"/>
        </w:rPr>
        <w:t>401(k)</w:t>
      </w:r>
    </w:p>
    <w:p w14:paraId="4C1E0EF3" w14:textId="77777777" w:rsidR="00406F08" w:rsidRPr="000A2FEE" w:rsidRDefault="00406F08" w:rsidP="00406F08">
      <w:pPr>
        <w:numPr>
          <w:ilvl w:val="0"/>
          <w:numId w:val="4"/>
        </w:numPr>
        <w:shd w:val="clear" w:color="auto" w:fill="FFFFFF"/>
        <w:spacing w:before="100" w:beforeAutospacing="1" w:after="100" w:afterAutospacing="1" w:line="240" w:lineRule="auto"/>
        <w:rPr>
          <w:rFonts w:eastAsia="Times New Roman" w:cstheme="minorHAnsi"/>
          <w:color w:val="595959"/>
          <w:kern w:val="0"/>
          <w:sz w:val="22"/>
          <w:szCs w:val="22"/>
          <w14:ligatures w14:val="none"/>
        </w:rPr>
      </w:pPr>
      <w:r w:rsidRPr="000A2FEE">
        <w:rPr>
          <w:rFonts w:eastAsia="Times New Roman" w:cstheme="minorHAnsi"/>
          <w:color w:val="595959"/>
          <w:kern w:val="0"/>
          <w:sz w:val="22"/>
          <w:szCs w:val="22"/>
          <w14:ligatures w14:val="none"/>
        </w:rPr>
        <w:t>401(k) matching</w:t>
      </w:r>
    </w:p>
    <w:p w14:paraId="38306009" w14:textId="77777777" w:rsidR="00406F08" w:rsidRPr="000A2FEE" w:rsidRDefault="00406F08" w:rsidP="00406F08">
      <w:pPr>
        <w:numPr>
          <w:ilvl w:val="0"/>
          <w:numId w:val="4"/>
        </w:numPr>
        <w:shd w:val="clear" w:color="auto" w:fill="FFFFFF"/>
        <w:spacing w:before="100" w:beforeAutospacing="1" w:after="100" w:afterAutospacing="1" w:line="240" w:lineRule="auto"/>
        <w:rPr>
          <w:rFonts w:eastAsia="Times New Roman" w:cstheme="minorHAnsi"/>
          <w:color w:val="595959"/>
          <w:kern w:val="0"/>
          <w:sz w:val="22"/>
          <w:szCs w:val="22"/>
          <w14:ligatures w14:val="none"/>
        </w:rPr>
      </w:pPr>
      <w:r w:rsidRPr="000A2FEE">
        <w:rPr>
          <w:rFonts w:eastAsia="Times New Roman" w:cstheme="minorHAnsi"/>
          <w:color w:val="595959"/>
          <w:kern w:val="0"/>
          <w:sz w:val="22"/>
          <w:szCs w:val="22"/>
          <w14:ligatures w14:val="none"/>
        </w:rPr>
        <w:t>Paid - Dental insurance, Life insurance, Vision insurance</w:t>
      </w:r>
    </w:p>
    <w:p w14:paraId="32E1185B" w14:textId="77777777" w:rsidR="00406F08" w:rsidRPr="000A2FEE" w:rsidRDefault="00406F08" w:rsidP="00406F08">
      <w:pPr>
        <w:numPr>
          <w:ilvl w:val="0"/>
          <w:numId w:val="4"/>
        </w:numPr>
        <w:shd w:val="clear" w:color="auto" w:fill="FFFFFF"/>
        <w:spacing w:before="100" w:beforeAutospacing="1" w:after="100" w:afterAutospacing="1" w:line="240" w:lineRule="auto"/>
        <w:rPr>
          <w:rFonts w:eastAsia="Times New Roman" w:cstheme="minorHAnsi"/>
          <w:color w:val="595959"/>
          <w:kern w:val="0"/>
          <w:sz w:val="22"/>
          <w:szCs w:val="22"/>
          <w14:ligatures w14:val="none"/>
        </w:rPr>
      </w:pPr>
      <w:r w:rsidRPr="000A2FEE">
        <w:rPr>
          <w:rFonts w:eastAsia="Times New Roman" w:cstheme="minorHAnsi"/>
          <w:color w:val="595959"/>
          <w:kern w:val="0"/>
          <w:sz w:val="22"/>
          <w:szCs w:val="22"/>
          <w14:ligatures w14:val="none"/>
        </w:rPr>
        <w:t>Health insurance</w:t>
      </w:r>
    </w:p>
    <w:p w14:paraId="007021CC" w14:textId="77777777" w:rsidR="00406F08" w:rsidRPr="000A2FEE" w:rsidRDefault="00406F08" w:rsidP="00406F08">
      <w:pPr>
        <w:numPr>
          <w:ilvl w:val="0"/>
          <w:numId w:val="4"/>
        </w:numPr>
        <w:shd w:val="clear" w:color="auto" w:fill="FFFFFF"/>
        <w:spacing w:before="100" w:beforeAutospacing="1" w:after="100" w:afterAutospacing="1" w:line="240" w:lineRule="auto"/>
        <w:rPr>
          <w:rFonts w:eastAsia="Times New Roman" w:cstheme="minorHAnsi"/>
          <w:color w:val="595959"/>
          <w:kern w:val="0"/>
          <w:sz w:val="22"/>
          <w:szCs w:val="22"/>
          <w14:ligatures w14:val="none"/>
        </w:rPr>
      </w:pPr>
      <w:r w:rsidRPr="000A2FEE">
        <w:rPr>
          <w:rFonts w:eastAsia="Times New Roman" w:cstheme="minorHAnsi"/>
          <w:color w:val="595959"/>
          <w:kern w:val="0"/>
          <w:sz w:val="22"/>
          <w:szCs w:val="22"/>
          <w14:ligatures w14:val="none"/>
        </w:rPr>
        <w:t>Generous Paid time off</w:t>
      </w:r>
    </w:p>
    <w:p w14:paraId="68CD2E34" w14:textId="77777777" w:rsidR="00406F08" w:rsidRPr="000A2FEE" w:rsidRDefault="00406F08" w:rsidP="00406F08">
      <w:pPr>
        <w:numPr>
          <w:ilvl w:val="0"/>
          <w:numId w:val="4"/>
        </w:numPr>
        <w:shd w:val="clear" w:color="auto" w:fill="FFFFFF"/>
        <w:spacing w:before="100" w:beforeAutospacing="1" w:after="100" w:afterAutospacing="1" w:line="240" w:lineRule="auto"/>
        <w:rPr>
          <w:rFonts w:eastAsia="Times New Roman" w:cstheme="minorHAnsi"/>
          <w:color w:val="595959"/>
          <w:kern w:val="0"/>
          <w:sz w:val="22"/>
          <w:szCs w:val="22"/>
          <w14:ligatures w14:val="none"/>
        </w:rPr>
      </w:pPr>
      <w:r w:rsidRPr="000A2FEE">
        <w:rPr>
          <w:rFonts w:eastAsia="Times New Roman" w:cstheme="minorHAnsi"/>
          <w:color w:val="595959"/>
          <w:kern w:val="0"/>
          <w:sz w:val="22"/>
          <w:szCs w:val="22"/>
          <w14:ligatures w14:val="none"/>
        </w:rPr>
        <w:t>14 Paid Holidays</w:t>
      </w:r>
    </w:p>
    <w:p w14:paraId="22726958" w14:textId="77777777" w:rsidR="00406F08" w:rsidRPr="000A2FEE" w:rsidRDefault="00406F08" w:rsidP="00406F08">
      <w:pPr>
        <w:numPr>
          <w:ilvl w:val="0"/>
          <w:numId w:val="4"/>
        </w:numPr>
        <w:shd w:val="clear" w:color="auto" w:fill="FFFFFF"/>
        <w:spacing w:before="100" w:beforeAutospacing="1" w:after="100" w:afterAutospacing="1" w:line="240" w:lineRule="auto"/>
        <w:rPr>
          <w:rFonts w:eastAsia="Times New Roman" w:cstheme="minorHAnsi"/>
          <w:color w:val="595959"/>
          <w:kern w:val="0"/>
          <w:sz w:val="22"/>
          <w:szCs w:val="22"/>
          <w14:ligatures w14:val="none"/>
        </w:rPr>
      </w:pPr>
      <w:r w:rsidRPr="000A2FEE">
        <w:rPr>
          <w:rFonts w:eastAsia="Times New Roman" w:cstheme="minorHAnsi"/>
          <w:color w:val="595959"/>
          <w:kern w:val="0"/>
          <w:sz w:val="22"/>
          <w:szCs w:val="22"/>
          <w14:ligatures w14:val="none"/>
        </w:rPr>
        <w:t>401K Retirement plan</w:t>
      </w:r>
    </w:p>
    <w:p w14:paraId="1A401BDB" w14:textId="77777777" w:rsidR="00406F08" w:rsidRPr="000A2FEE" w:rsidRDefault="00406F08" w:rsidP="00406F08">
      <w:pPr>
        <w:numPr>
          <w:ilvl w:val="0"/>
          <w:numId w:val="4"/>
        </w:numPr>
        <w:shd w:val="clear" w:color="auto" w:fill="FFFFFF"/>
        <w:spacing w:before="100" w:beforeAutospacing="1" w:after="100" w:afterAutospacing="1" w:line="240" w:lineRule="auto"/>
        <w:rPr>
          <w:rFonts w:eastAsia="Times New Roman" w:cstheme="minorHAnsi"/>
          <w:color w:val="595959"/>
          <w:kern w:val="0"/>
          <w:sz w:val="22"/>
          <w:szCs w:val="22"/>
          <w14:ligatures w14:val="none"/>
        </w:rPr>
      </w:pPr>
      <w:r w:rsidRPr="000A2FEE">
        <w:rPr>
          <w:rFonts w:eastAsia="Times New Roman" w:cstheme="minorHAnsi"/>
          <w:color w:val="595959"/>
          <w:kern w:val="0"/>
          <w:sz w:val="22"/>
          <w:szCs w:val="22"/>
          <w14:ligatures w14:val="none"/>
        </w:rPr>
        <w:t xml:space="preserve">Parental Leave </w:t>
      </w:r>
    </w:p>
    <w:p w14:paraId="28794D98" w14:textId="5B4A8E72" w:rsidR="00406F08" w:rsidRPr="000A2FEE" w:rsidRDefault="00406F08" w:rsidP="00406F08">
      <w:pPr>
        <w:spacing w:after="0" w:line="240" w:lineRule="auto"/>
        <w:contextualSpacing/>
        <w:rPr>
          <w:rFonts w:cstheme="minorHAnsi"/>
          <w:sz w:val="22"/>
          <w:szCs w:val="22"/>
        </w:rPr>
      </w:pPr>
      <w:r w:rsidRPr="000A2FEE">
        <w:rPr>
          <w:rFonts w:cstheme="minorHAnsi"/>
          <w:sz w:val="22"/>
          <w:szCs w:val="22"/>
        </w:rPr>
        <w:t>Qualified candidates should submit a cover letter and resume to HR@disab</w:t>
      </w:r>
      <w:r w:rsidR="0044203B">
        <w:rPr>
          <w:rFonts w:cstheme="minorHAnsi"/>
          <w:sz w:val="22"/>
          <w:szCs w:val="22"/>
        </w:rPr>
        <w:t>i</w:t>
      </w:r>
      <w:r w:rsidRPr="000A2FEE">
        <w:rPr>
          <w:rFonts w:cstheme="minorHAnsi"/>
          <w:sz w:val="22"/>
          <w:szCs w:val="22"/>
        </w:rPr>
        <w:t xml:space="preserve">lityrightsohio.org.  </w:t>
      </w:r>
    </w:p>
    <w:p w14:paraId="3BCF3CFB" w14:textId="77777777" w:rsidR="00406F08" w:rsidRPr="000A2FEE" w:rsidRDefault="00406F08" w:rsidP="00406F08">
      <w:pPr>
        <w:spacing w:after="0"/>
        <w:rPr>
          <w:rFonts w:cstheme="minorHAnsi"/>
          <w:sz w:val="22"/>
          <w:szCs w:val="22"/>
        </w:rPr>
      </w:pPr>
    </w:p>
    <w:sectPr w:rsidR="00406F08" w:rsidRPr="000A2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13385"/>
    <w:multiLevelType w:val="hybridMultilevel"/>
    <w:tmpl w:val="468E4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04CD1"/>
    <w:multiLevelType w:val="hybridMultilevel"/>
    <w:tmpl w:val="4126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9589C"/>
    <w:multiLevelType w:val="multilevel"/>
    <w:tmpl w:val="4E62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0F0827"/>
    <w:multiLevelType w:val="hybridMultilevel"/>
    <w:tmpl w:val="039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345B93"/>
    <w:multiLevelType w:val="hybridMultilevel"/>
    <w:tmpl w:val="C5D2C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129317">
    <w:abstractNumId w:val="1"/>
  </w:num>
  <w:num w:numId="2" w16cid:durableId="769473532">
    <w:abstractNumId w:val="3"/>
  </w:num>
  <w:num w:numId="3" w16cid:durableId="1512645516">
    <w:abstractNumId w:val="4"/>
  </w:num>
  <w:num w:numId="4" w16cid:durableId="1232691754">
    <w:abstractNumId w:val="2"/>
  </w:num>
  <w:num w:numId="5" w16cid:durableId="856774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08"/>
    <w:rsid w:val="000266C2"/>
    <w:rsid w:val="0006434D"/>
    <w:rsid w:val="000A2FEE"/>
    <w:rsid w:val="00406F08"/>
    <w:rsid w:val="0044203B"/>
    <w:rsid w:val="004C6172"/>
    <w:rsid w:val="004F3B67"/>
    <w:rsid w:val="005C2572"/>
    <w:rsid w:val="00746BFC"/>
    <w:rsid w:val="00BF3FF8"/>
    <w:rsid w:val="00C94D54"/>
    <w:rsid w:val="00E427E6"/>
    <w:rsid w:val="00E76C1A"/>
    <w:rsid w:val="00EA2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1DD3"/>
  <w15:chartTrackingRefBased/>
  <w15:docId w15:val="{9CC57CC7-C3DE-44E4-9CC8-B15E02E7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F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6F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6F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6F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6F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6F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F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F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F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F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6F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6F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6F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6F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6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F08"/>
    <w:rPr>
      <w:rFonts w:eastAsiaTheme="majorEastAsia" w:cstheme="majorBidi"/>
      <w:color w:val="272727" w:themeColor="text1" w:themeTint="D8"/>
    </w:rPr>
  </w:style>
  <w:style w:type="paragraph" w:styleId="Title">
    <w:name w:val="Title"/>
    <w:basedOn w:val="Normal"/>
    <w:next w:val="Normal"/>
    <w:link w:val="TitleChar"/>
    <w:uiPriority w:val="10"/>
    <w:qFormat/>
    <w:rsid w:val="00406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F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F08"/>
    <w:pPr>
      <w:spacing w:before="160"/>
      <w:jc w:val="center"/>
    </w:pPr>
    <w:rPr>
      <w:i/>
      <w:iCs/>
      <w:color w:val="404040" w:themeColor="text1" w:themeTint="BF"/>
    </w:rPr>
  </w:style>
  <w:style w:type="character" w:customStyle="1" w:styleId="QuoteChar">
    <w:name w:val="Quote Char"/>
    <w:basedOn w:val="DefaultParagraphFont"/>
    <w:link w:val="Quote"/>
    <w:uiPriority w:val="29"/>
    <w:rsid w:val="00406F08"/>
    <w:rPr>
      <w:i/>
      <w:iCs/>
      <w:color w:val="404040" w:themeColor="text1" w:themeTint="BF"/>
    </w:rPr>
  </w:style>
  <w:style w:type="paragraph" w:styleId="ListParagraph">
    <w:name w:val="List Paragraph"/>
    <w:basedOn w:val="Normal"/>
    <w:uiPriority w:val="34"/>
    <w:qFormat/>
    <w:rsid w:val="00406F08"/>
    <w:pPr>
      <w:ind w:left="720"/>
      <w:contextualSpacing/>
    </w:pPr>
  </w:style>
  <w:style w:type="character" w:styleId="IntenseEmphasis">
    <w:name w:val="Intense Emphasis"/>
    <w:basedOn w:val="DefaultParagraphFont"/>
    <w:uiPriority w:val="21"/>
    <w:qFormat/>
    <w:rsid w:val="00406F08"/>
    <w:rPr>
      <w:i/>
      <w:iCs/>
      <w:color w:val="2F5496" w:themeColor="accent1" w:themeShade="BF"/>
    </w:rPr>
  </w:style>
  <w:style w:type="paragraph" w:styleId="IntenseQuote">
    <w:name w:val="Intense Quote"/>
    <w:basedOn w:val="Normal"/>
    <w:next w:val="Normal"/>
    <w:link w:val="IntenseQuoteChar"/>
    <w:uiPriority w:val="30"/>
    <w:qFormat/>
    <w:rsid w:val="00406F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6F08"/>
    <w:rPr>
      <w:i/>
      <w:iCs/>
      <w:color w:val="2F5496" w:themeColor="accent1" w:themeShade="BF"/>
    </w:rPr>
  </w:style>
  <w:style w:type="character" w:styleId="IntenseReference">
    <w:name w:val="Intense Reference"/>
    <w:basedOn w:val="DefaultParagraphFont"/>
    <w:uiPriority w:val="32"/>
    <w:qFormat/>
    <w:rsid w:val="00406F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703</Words>
  <Characters>3964</Characters>
  <Application>Microsoft Office Word</Application>
  <DocSecurity>0</DocSecurity>
  <Lines>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Cottrell</dc:creator>
  <cp:keywords/>
  <dc:description/>
  <cp:lastModifiedBy>William Cottrell</cp:lastModifiedBy>
  <cp:revision>5</cp:revision>
  <dcterms:created xsi:type="dcterms:W3CDTF">2026-01-20T22:52:00Z</dcterms:created>
  <dcterms:modified xsi:type="dcterms:W3CDTF">2026-02-02T17:49:00Z</dcterms:modified>
</cp:coreProperties>
</file>