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E177" w14:textId="59A0B991" w:rsidR="00823D55" w:rsidRDefault="00823D55" w:rsidP="00823D55">
      <w:pPr>
        <w:ind w:right="-360"/>
        <w:jc w:val="center"/>
        <w:rPr>
          <w:rFonts w:ascii="Franklin Gothic Book" w:hAnsi="Franklin Gothic Book" w:cs="Arial,Bold"/>
          <w:b/>
          <w:bCs/>
          <w:color w:val="000000"/>
          <w:sz w:val="22"/>
          <w:szCs w:val="22"/>
        </w:rPr>
      </w:pPr>
      <w:r w:rsidRPr="00AD5909">
        <w:rPr>
          <w:rFonts w:ascii="Franklin Gothic Book" w:hAnsi="Franklin Gothic Book" w:cs="Calibri"/>
          <w:b/>
          <w:caps/>
          <w:noProof/>
          <w:sz w:val="28"/>
          <w:szCs w:val="22"/>
        </w:rPr>
        <w:drawing>
          <wp:inline distT="0" distB="0" distL="0" distR="0" wp14:anchorId="24EA5B94" wp14:editId="47401C65">
            <wp:extent cx="2457450" cy="828675"/>
            <wp:effectExtent l="0" t="0" r="0" b="9525"/>
            <wp:docPr id="75466836" name="Picture 1" descr="C:\Users\ehenrich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enrich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94A3" w14:textId="77777777" w:rsidR="00C638B7" w:rsidRPr="00BB3241" w:rsidRDefault="00C638B7" w:rsidP="00F83D41">
      <w:pPr>
        <w:jc w:val="both"/>
        <w:rPr>
          <w:rFonts w:ascii="Franklin Gothic Medium Cond" w:hAnsi="Franklin Gothic Medium Cond"/>
          <w:sz w:val="22"/>
          <w:szCs w:val="22"/>
        </w:rPr>
      </w:pPr>
    </w:p>
    <w:p w14:paraId="086657B7" w14:textId="33662950" w:rsidR="00F24E19" w:rsidRPr="00F24E19" w:rsidRDefault="00C638B7" w:rsidP="00BB2579">
      <w:pPr>
        <w:jc w:val="center"/>
        <w:rPr>
          <w:rFonts w:ascii="Aptos" w:hAnsi="Aptos"/>
          <w:b/>
          <w:bCs/>
        </w:rPr>
      </w:pPr>
      <w:r w:rsidRPr="00C638B7">
        <w:rPr>
          <w:rFonts w:ascii="Aptos" w:hAnsi="Aptos"/>
          <w:b/>
          <w:bCs/>
        </w:rPr>
        <w:t>Director of Public Policy</w:t>
      </w:r>
    </w:p>
    <w:p w14:paraId="11CA0618" w14:textId="7520DA5F" w:rsidR="00C638B7" w:rsidRDefault="00C638B7" w:rsidP="00BB2579">
      <w:pPr>
        <w:jc w:val="center"/>
        <w:rPr>
          <w:rFonts w:ascii="Aptos" w:hAnsi="Aptos"/>
          <w:b/>
          <w:bCs/>
        </w:rPr>
      </w:pPr>
      <w:r w:rsidRPr="00C638B7">
        <w:rPr>
          <w:rFonts w:ascii="Aptos" w:hAnsi="Aptos"/>
          <w:b/>
          <w:bCs/>
        </w:rPr>
        <w:t>Ohio Association of County Behavioral Health Authorities</w:t>
      </w:r>
    </w:p>
    <w:p w14:paraId="0C2F2E91" w14:textId="77777777" w:rsidR="00217111" w:rsidRPr="00C638B7" w:rsidRDefault="00217111" w:rsidP="00F24E19">
      <w:pPr>
        <w:jc w:val="both"/>
        <w:rPr>
          <w:rFonts w:ascii="Aptos" w:hAnsi="Aptos"/>
        </w:rPr>
      </w:pPr>
    </w:p>
    <w:p w14:paraId="0E5890AD" w14:textId="53BB8680" w:rsidR="00C638B7" w:rsidRPr="00BB3241" w:rsidRDefault="00C638B7" w:rsidP="00005F9F">
      <w:p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 xml:space="preserve">The Ohio Association of County Behavioral Health Authorities (OACBHA) is seeking a dynamic and experienced </w:t>
      </w:r>
      <w:r w:rsidRPr="00C638B7">
        <w:rPr>
          <w:rFonts w:ascii="Aptos" w:hAnsi="Aptos"/>
          <w:b/>
          <w:bCs/>
          <w:sz w:val="22"/>
          <w:szCs w:val="22"/>
        </w:rPr>
        <w:t>Director of Public Policy</w:t>
      </w:r>
      <w:r w:rsidRPr="00C638B7">
        <w:rPr>
          <w:rFonts w:ascii="Aptos" w:hAnsi="Aptos"/>
          <w:sz w:val="22"/>
          <w:szCs w:val="22"/>
        </w:rPr>
        <w:t xml:space="preserve"> to join our team. This position offers a unique opportunity to shape behavioral health policy in Ohio and advocate on behalf of our member Alcohol, Drug Addiction, and Mental Health (ADAMH) Boards.</w:t>
      </w:r>
    </w:p>
    <w:p w14:paraId="58FAE78A" w14:textId="77777777" w:rsidR="00005F9F" w:rsidRPr="00C638B7" w:rsidRDefault="00005F9F" w:rsidP="00005F9F">
      <w:pPr>
        <w:jc w:val="both"/>
        <w:rPr>
          <w:rFonts w:ascii="Aptos" w:hAnsi="Aptos"/>
          <w:sz w:val="22"/>
          <w:szCs w:val="22"/>
        </w:rPr>
      </w:pPr>
    </w:p>
    <w:p w14:paraId="76B2FB09" w14:textId="0D4190FE" w:rsidR="00C638B7" w:rsidRPr="00C638B7" w:rsidRDefault="00C638B7" w:rsidP="0013008D">
      <w:pPr>
        <w:rPr>
          <w:rFonts w:ascii="Aptos" w:hAnsi="Aptos"/>
          <w:b/>
          <w:bCs/>
          <w:sz w:val="22"/>
          <w:szCs w:val="22"/>
        </w:rPr>
      </w:pPr>
      <w:r w:rsidRPr="00C638B7">
        <w:rPr>
          <w:rFonts w:ascii="Aptos" w:hAnsi="Aptos"/>
          <w:b/>
          <w:bCs/>
          <w:sz w:val="22"/>
          <w:szCs w:val="22"/>
        </w:rPr>
        <w:t>About the Role</w:t>
      </w:r>
      <w:r w:rsidR="0013008D" w:rsidRPr="00BB3241">
        <w:rPr>
          <w:rFonts w:ascii="Aptos" w:hAnsi="Aptos"/>
          <w:b/>
          <w:bCs/>
          <w:sz w:val="22"/>
          <w:szCs w:val="22"/>
        </w:rPr>
        <w:br/>
      </w:r>
      <w:r w:rsidRPr="00C638B7">
        <w:rPr>
          <w:rFonts w:ascii="Aptos" w:hAnsi="Aptos"/>
          <w:sz w:val="22"/>
          <w:szCs w:val="22"/>
        </w:rPr>
        <w:t>The Director of Public Policy will lead OACBHA’s efforts to influence and advance sound public policy at both the state and federal levels. This includes:</w:t>
      </w:r>
    </w:p>
    <w:p w14:paraId="4B557F55" w14:textId="77777777" w:rsidR="00C638B7" w:rsidRPr="00C638B7" w:rsidRDefault="00C638B7" w:rsidP="00005F9F">
      <w:pPr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Developing and implementing strategies to engage policymakers, stakeholders, and partners.</w:t>
      </w:r>
    </w:p>
    <w:p w14:paraId="2A02AB7C" w14:textId="77777777" w:rsidR="00C638B7" w:rsidRPr="00C638B7" w:rsidRDefault="00C638B7" w:rsidP="00005F9F">
      <w:pPr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Analyzing and responding to legislative and regulatory proposals.</w:t>
      </w:r>
    </w:p>
    <w:p w14:paraId="43797216" w14:textId="77777777" w:rsidR="00C638B7" w:rsidRPr="00C638B7" w:rsidRDefault="00C638B7" w:rsidP="00005F9F">
      <w:pPr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Building and maintaining strong relationships with key decision-makers.</w:t>
      </w:r>
    </w:p>
    <w:p w14:paraId="251A9F1E" w14:textId="77777777" w:rsidR="00C638B7" w:rsidRPr="00BB3241" w:rsidRDefault="00C638B7" w:rsidP="00005F9F">
      <w:pPr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Advocating for the priorities and needs of Ohio’s community behavioral health system.</w:t>
      </w:r>
    </w:p>
    <w:p w14:paraId="61D7F8EE" w14:textId="77777777" w:rsidR="00005F9F" w:rsidRPr="00C638B7" w:rsidRDefault="00005F9F" w:rsidP="00005F9F">
      <w:pPr>
        <w:ind w:left="720"/>
        <w:jc w:val="both"/>
        <w:rPr>
          <w:rFonts w:ascii="Aptos" w:hAnsi="Aptos"/>
          <w:sz w:val="22"/>
          <w:szCs w:val="22"/>
        </w:rPr>
      </w:pPr>
    </w:p>
    <w:p w14:paraId="095715AC" w14:textId="79F36E17" w:rsidR="00C638B7" w:rsidRPr="00C638B7" w:rsidRDefault="00C638B7" w:rsidP="0013008D">
      <w:pPr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b/>
          <w:bCs/>
          <w:sz w:val="22"/>
          <w:szCs w:val="22"/>
        </w:rPr>
        <w:t>What We’re Looking For</w:t>
      </w:r>
      <w:r w:rsidR="0013008D" w:rsidRPr="00BB3241">
        <w:rPr>
          <w:rFonts w:ascii="Aptos" w:hAnsi="Aptos"/>
          <w:b/>
          <w:bCs/>
          <w:sz w:val="22"/>
          <w:szCs w:val="22"/>
        </w:rPr>
        <w:br/>
      </w:r>
      <w:r w:rsidRPr="00C638B7">
        <w:rPr>
          <w:rFonts w:ascii="Aptos" w:hAnsi="Aptos"/>
          <w:sz w:val="22"/>
          <w:szCs w:val="22"/>
        </w:rPr>
        <w:t>The ideal candidate will bring:</w:t>
      </w:r>
    </w:p>
    <w:p w14:paraId="6CE71DCE" w14:textId="77777777" w:rsidR="00C638B7" w:rsidRPr="00C638B7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Proven experience in policy analysis, development, and advocacy.</w:t>
      </w:r>
    </w:p>
    <w:p w14:paraId="796F5C1F" w14:textId="77777777" w:rsidR="00C638B7" w:rsidRPr="00C638B7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Strong knowledge of state and federal legislative and regulatory processes.</w:t>
      </w:r>
    </w:p>
    <w:p w14:paraId="402E0DDE" w14:textId="77777777" w:rsidR="00C638B7" w:rsidRPr="00C638B7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Excellent written and verbal communication skills, with the ability to convey complex issues clearly.</w:t>
      </w:r>
    </w:p>
    <w:p w14:paraId="41D6DA2F" w14:textId="77777777" w:rsidR="00C638B7" w:rsidRPr="00C638B7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A collaborative, flexible, and energetic approach.</w:t>
      </w:r>
    </w:p>
    <w:p w14:paraId="6A7D236D" w14:textId="77777777" w:rsidR="00C638B7" w:rsidRPr="00C638B7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Creativity, forward-thinking, and a commitment to high-quality service.</w:t>
      </w:r>
    </w:p>
    <w:p w14:paraId="5DC4EB15" w14:textId="41103D1E" w:rsidR="00C638B7" w:rsidRPr="00BB3241" w:rsidRDefault="00C638B7" w:rsidP="00005F9F">
      <w:pPr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 xml:space="preserve">Knowledge of Ohio’s behavioral health system </w:t>
      </w:r>
      <w:r w:rsidR="0075045E" w:rsidRPr="00C638B7">
        <w:rPr>
          <w:rFonts w:ascii="Aptos" w:hAnsi="Aptos"/>
          <w:sz w:val="22"/>
          <w:szCs w:val="22"/>
        </w:rPr>
        <w:t>is preferred</w:t>
      </w:r>
      <w:r w:rsidRPr="00C638B7">
        <w:rPr>
          <w:rFonts w:ascii="Aptos" w:hAnsi="Aptos"/>
          <w:sz w:val="22"/>
          <w:szCs w:val="22"/>
        </w:rPr>
        <w:t>.</w:t>
      </w:r>
    </w:p>
    <w:p w14:paraId="67ED0299" w14:textId="77777777" w:rsidR="00BB3241" w:rsidRPr="00C638B7" w:rsidRDefault="00BB3241" w:rsidP="00BB3241">
      <w:pPr>
        <w:ind w:left="720"/>
        <w:jc w:val="both"/>
        <w:rPr>
          <w:rFonts w:ascii="Aptos" w:hAnsi="Aptos"/>
          <w:sz w:val="22"/>
          <w:szCs w:val="22"/>
        </w:rPr>
      </w:pPr>
    </w:p>
    <w:p w14:paraId="667B6057" w14:textId="77777777" w:rsidR="00C638B7" w:rsidRPr="00C638B7" w:rsidRDefault="00C638B7" w:rsidP="00005F9F">
      <w:p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b/>
          <w:bCs/>
          <w:sz w:val="22"/>
          <w:szCs w:val="22"/>
        </w:rPr>
        <w:t>Qualifications</w:t>
      </w:r>
    </w:p>
    <w:p w14:paraId="262BD009" w14:textId="77777777" w:rsidR="00C638B7" w:rsidRPr="00C638B7" w:rsidRDefault="00C638B7" w:rsidP="00005F9F">
      <w:pPr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Minimum of a bachelor’s degree.</w:t>
      </w:r>
    </w:p>
    <w:p w14:paraId="79D8A85B" w14:textId="77777777" w:rsidR="00C638B7" w:rsidRPr="00BB3241" w:rsidRDefault="00C638B7" w:rsidP="00005F9F">
      <w:pPr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At least five years of relevant experience in public policy, government, or a public/non-profit organization.</w:t>
      </w:r>
    </w:p>
    <w:p w14:paraId="5DC2DE05" w14:textId="77777777" w:rsidR="00BB3241" w:rsidRPr="00C638B7" w:rsidRDefault="00BB3241" w:rsidP="00BB3241">
      <w:pPr>
        <w:ind w:left="720"/>
        <w:jc w:val="both"/>
        <w:rPr>
          <w:rFonts w:ascii="Aptos" w:hAnsi="Aptos"/>
          <w:sz w:val="22"/>
          <w:szCs w:val="22"/>
        </w:rPr>
      </w:pPr>
    </w:p>
    <w:p w14:paraId="07BFA904" w14:textId="77777777" w:rsidR="00C638B7" w:rsidRPr="00C638B7" w:rsidRDefault="00C638B7" w:rsidP="00005F9F">
      <w:p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b/>
          <w:bCs/>
          <w:sz w:val="22"/>
          <w:szCs w:val="22"/>
        </w:rPr>
        <w:t>Compensation &amp; Benefits</w:t>
      </w:r>
    </w:p>
    <w:p w14:paraId="5EC3BEF7" w14:textId="77777777" w:rsidR="00C638B7" w:rsidRPr="00C638B7" w:rsidRDefault="00C638B7" w:rsidP="00005F9F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 xml:space="preserve">Starting salary: </w:t>
      </w:r>
      <w:r w:rsidRPr="00C638B7">
        <w:rPr>
          <w:rFonts w:ascii="Aptos" w:hAnsi="Aptos"/>
          <w:b/>
          <w:bCs/>
          <w:sz w:val="22"/>
          <w:szCs w:val="22"/>
        </w:rPr>
        <w:t>$80,000+</w:t>
      </w:r>
      <w:r w:rsidRPr="00C638B7">
        <w:rPr>
          <w:rFonts w:ascii="Aptos" w:hAnsi="Aptos"/>
          <w:sz w:val="22"/>
          <w:szCs w:val="22"/>
        </w:rPr>
        <w:t>, commensurate with experience.</w:t>
      </w:r>
    </w:p>
    <w:p w14:paraId="1681F2A2" w14:textId="77777777" w:rsidR="00C638B7" w:rsidRPr="00C638B7" w:rsidRDefault="00C638B7" w:rsidP="00005F9F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Comprehensive benefits package.</w:t>
      </w:r>
    </w:p>
    <w:p w14:paraId="1245EFB8" w14:textId="77777777" w:rsidR="00C638B7" w:rsidRPr="00C638B7" w:rsidRDefault="00C638B7" w:rsidP="00005F9F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>Hybrid work opportunities and a collaborative team environment.</w:t>
      </w:r>
    </w:p>
    <w:p w14:paraId="622A4D09" w14:textId="77777777" w:rsidR="00005F9F" w:rsidRPr="00BB3241" w:rsidRDefault="00005F9F" w:rsidP="00005F9F">
      <w:pPr>
        <w:jc w:val="both"/>
        <w:rPr>
          <w:rFonts w:ascii="Aptos" w:hAnsi="Aptos"/>
          <w:sz w:val="22"/>
          <w:szCs w:val="22"/>
        </w:rPr>
      </w:pPr>
    </w:p>
    <w:p w14:paraId="200A2888" w14:textId="3AC99372" w:rsidR="00C638B7" w:rsidRPr="00C638B7" w:rsidRDefault="00C638B7" w:rsidP="00005F9F">
      <w:pPr>
        <w:jc w:val="both"/>
        <w:rPr>
          <w:rFonts w:ascii="Aptos" w:hAnsi="Aptos"/>
          <w:sz w:val="22"/>
          <w:szCs w:val="22"/>
        </w:rPr>
      </w:pPr>
      <w:r w:rsidRPr="00C638B7">
        <w:rPr>
          <w:rFonts w:ascii="Aptos" w:hAnsi="Aptos"/>
          <w:sz w:val="22"/>
          <w:szCs w:val="22"/>
        </w:rPr>
        <w:t xml:space="preserve">OACBHA is an </w:t>
      </w:r>
      <w:r w:rsidRPr="00C638B7">
        <w:rPr>
          <w:rFonts w:ascii="Aptos" w:hAnsi="Aptos"/>
          <w:b/>
          <w:bCs/>
          <w:sz w:val="22"/>
          <w:szCs w:val="22"/>
        </w:rPr>
        <w:t>Equal Opportunity Employer (EOE).</w:t>
      </w:r>
    </w:p>
    <w:p w14:paraId="43E7CBFE" w14:textId="77777777" w:rsidR="00C638B7" w:rsidRPr="00BB3241" w:rsidRDefault="00C638B7" w:rsidP="00005F9F">
      <w:pPr>
        <w:jc w:val="both"/>
        <w:rPr>
          <w:rFonts w:ascii="Franklin Gothic Medium Cond" w:hAnsi="Franklin Gothic Medium Cond"/>
          <w:sz w:val="22"/>
          <w:szCs w:val="22"/>
        </w:rPr>
      </w:pPr>
    </w:p>
    <w:p w14:paraId="648528D9" w14:textId="403A120F" w:rsidR="00916F28" w:rsidRPr="0084121E" w:rsidRDefault="00005F9F" w:rsidP="00BB3241">
      <w:pPr>
        <w:pStyle w:val="NoSpacing"/>
        <w:jc w:val="both"/>
        <w:rPr>
          <w:rFonts w:ascii="Aptos" w:hAnsi="Aptos"/>
          <w:sz w:val="22"/>
          <w:szCs w:val="22"/>
        </w:rPr>
      </w:pPr>
      <w:r w:rsidRPr="0084121E">
        <w:rPr>
          <w:rFonts w:ascii="Aptos" w:hAnsi="Aptos" w:cs="Calibri"/>
          <w:color w:val="000000"/>
          <w:sz w:val="22"/>
          <w:szCs w:val="22"/>
        </w:rPr>
        <w:t xml:space="preserve">All interested individuals should submit a resume and references to the Ohio Association of County Behavioral Health Authorities. (OACBHA) at 175 S. Third Street, Suite 900, Columbus, Ohio 43215, or by email to </w:t>
      </w:r>
      <w:hyperlink r:id="rId6" w:history="1">
        <w:r w:rsidRPr="0084121E">
          <w:rPr>
            <w:rStyle w:val="Hyperlink"/>
            <w:rFonts w:ascii="Aptos" w:hAnsi="Aptos" w:cs="Calibri"/>
            <w:sz w:val="22"/>
            <w:szCs w:val="22"/>
          </w:rPr>
          <w:t>sflorio@oacbha.org</w:t>
        </w:r>
      </w:hyperlink>
      <w:r w:rsidR="00BB2579" w:rsidRPr="0084121E">
        <w:rPr>
          <w:rFonts w:ascii="Aptos" w:hAnsi="Aptos"/>
          <w:sz w:val="22"/>
          <w:szCs w:val="22"/>
        </w:rPr>
        <w:t xml:space="preserve"> by October </w:t>
      </w:r>
      <w:r w:rsidR="0084121E" w:rsidRPr="0084121E">
        <w:rPr>
          <w:rFonts w:ascii="Aptos" w:hAnsi="Aptos"/>
          <w:sz w:val="22"/>
          <w:szCs w:val="22"/>
        </w:rPr>
        <w:t>3, 2025</w:t>
      </w:r>
      <w:r w:rsidRPr="0084121E">
        <w:rPr>
          <w:rFonts w:ascii="Aptos" w:hAnsi="Aptos" w:cs="Calibri"/>
          <w:color w:val="000000"/>
          <w:sz w:val="22"/>
          <w:szCs w:val="22"/>
        </w:rPr>
        <w:t xml:space="preserve">.  </w:t>
      </w:r>
    </w:p>
    <w:sectPr w:rsidR="00916F28" w:rsidRPr="0084121E" w:rsidSect="00E7408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26B2"/>
    <w:multiLevelType w:val="multilevel"/>
    <w:tmpl w:val="42E8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42825"/>
    <w:multiLevelType w:val="multilevel"/>
    <w:tmpl w:val="909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05536"/>
    <w:multiLevelType w:val="multilevel"/>
    <w:tmpl w:val="736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F6D50"/>
    <w:multiLevelType w:val="multilevel"/>
    <w:tmpl w:val="CBA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47D68"/>
    <w:multiLevelType w:val="multilevel"/>
    <w:tmpl w:val="88F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43423">
    <w:abstractNumId w:val="2"/>
  </w:num>
  <w:num w:numId="2" w16cid:durableId="1633906226">
    <w:abstractNumId w:val="1"/>
  </w:num>
  <w:num w:numId="3" w16cid:durableId="1940985817">
    <w:abstractNumId w:val="3"/>
  </w:num>
  <w:num w:numId="4" w16cid:durableId="2002854811">
    <w:abstractNumId w:val="0"/>
  </w:num>
  <w:num w:numId="5" w16cid:durableId="22225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55"/>
    <w:rsid w:val="00005F9F"/>
    <w:rsid w:val="000224E0"/>
    <w:rsid w:val="000618E1"/>
    <w:rsid w:val="000700AC"/>
    <w:rsid w:val="000A5863"/>
    <w:rsid w:val="000D283D"/>
    <w:rsid w:val="000F37F3"/>
    <w:rsid w:val="0013008D"/>
    <w:rsid w:val="001308CB"/>
    <w:rsid w:val="00135AB2"/>
    <w:rsid w:val="00167584"/>
    <w:rsid w:val="001D32EA"/>
    <w:rsid w:val="001E328E"/>
    <w:rsid w:val="00217111"/>
    <w:rsid w:val="00243D20"/>
    <w:rsid w:val="00245DB7"/>
    <w:rsid w:val="0028287C"/>
    <w:rsid w:val="002960DF"/>
    <w:rsid w:val="002E1478"/>
    <w:rsid w:val="003979F3"/>
    <w:rsid w:val="00437A5E"/>
    <w:rsid w:val="0047271D"/>
    <w:rsid w:val="0049234C"/>
    <w:rsid w:val="004B3AB4"/>
    <w:rsid w:val="004C7709"/>
    <w:rsid w:val="004F09C5"/>
    <w:rsid w:val="004F7B21"/>
    <w:rsid w:val="0053215D"/>
    <w:rsid w:val="005576D3"/>
    <w:rsid w:val="00565745"/>
    <w:rsid w:val="00596611"/>
    <w:rsid w:val="005B0842"/>
    <w:rsid w:val="00631F56"/>
    <w:rsid w:val="006373F9"/>
    <w:rsid w:val="00664AB6"/>
    <w:rsid w:val="0066535D"/>
    <w:rsid w:val="006B0F51"/>
    <w:rsid w:val="006F1A4B"/>
    <w:rsid w:val="00700F37"/>
    <w:rsid w:val="00710628"/>
    <w:rsid w:val="0075045E"/>
    <w:rsid w:val="00763640"/>
    <w:rsid w:val="00781BB7"/>
    <w:rsid w:val="00823D55"/>
    <w:rsid w:val="0084121E"/>
    <w:rsid w:val="008A4FB4"/>
    <w:rsid w:val="00916F28"/>
    <w:rsid w:val="00943F66"/>
    <w:rsid w:val="009524D6"/>
    <w:rsid w:val="00956738"/>
    <w:rsid w:val="00AE10D6"/>
    <w:rsid w:val="00B44F4A"/>
    <w:rsid w:val="00BB2579"/>
    <w:rsid w:val="00BB3241"/>
    <w:rsid w:val="00BC4707"/>
    <w:rsid w:val="00C22D10"/>
    <w:rsid w:val="00C638B7"/>
    <w:rsid w:val="00C8475D"/>
    <w:rsid w:val="00CE7BF2"/>
    <w:rsid w:val="00D97A84"/>
    <w:rsid w:val="00E20198"/>
    <w:rsid w:val="00E74088"/>
    <w:rsid w:val="00EA24D3"/>
    <w:rsid w:val="00ED2FC0"/>
    <w:rsid w:val="00EE4323"/>
    <w:rsid w:val="00F24E19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D2C6"/>
  <w15:chartTrackingRefBased/>
  <w15:docId w15:val="{C042E691-6EC1-4E28-ACFE-ACABED6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3D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3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7A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lorio@oacbh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Henrich</dc:creator>
  <cp:keywords/>
  <dc:description/>
  <cp:lastModifiedBy>Liz Henrich</cp:lastModifiedBy>
  <cp:revision>20</cp:revision>
  <dcterms:created xsi:type="dcterms:W3CDTF">2025-09-02T19:47:00Z</dcterms:created>
  <dcterms:modified xsi:type="dcterms:W3CDTF">2025-09-03T13:13:00Z</dcterms:modified>
</cp:coreProperties>
</file>